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F9B8" w14:textId="706ABCAB" w:rsidR="00FA6901" w:rsidRPr="00FA6901" w:rsidRDefault="00FA6901" w:rsidP="00FA6901">
      <w:pPr>
        <w:pStyle w:val="NoSpacing"/>
        <w:rPr>
          <w:rFonts w:ascii="Palatino" w:eastAsiaTheme="majorEastAsia" w:hAnsi="Palatino"/>
          <w:b/>
          <w:bCs/>
          <w:sz w:val="22"/>
          <w:szCs w:val="22"/>
        </w:rPr>
      </w:pPr>
      <w:r w:rsidRPr="00FA6901">
        <w:rPr>
          <w:rFonts w:ascii="Palatino" w:eastAsiaTheme="majorEastAsia" w:hAnsi="Palatino"/>
          <w:b/>
          <w:bCs/>
          <w:sz w:val="22"/>
          <w:szCs w:val="22"/>
        </w:rPr>
        <w:t>Release for Presenters</w:t>
      </w:r>
    </w:p>
    <w:p w14:paraId="691F86E5" w14:textId="77777777" w:rsidR="00FA6901" w:rsidRDefault="00FA6901" w:rsidP="00FA6901">
      <w:pPr>
        <w:pStyle w:val="NoSpacing"/>
        <w:rPr>
          <w:rFonts w:ascii="Palatino" w:eastAsiaTheme="majorEastAsia" w:hAnsi="Palatino"/>
          <w:sz w:val="22"/>
          <w:szCs w:val="22"/>
        </w:rPr>
      </w:pPr>
    </w:p>
    <w:p w14:paraId="02DDDD65" w14:textId="67F2CFEC" w:rsidR="00FA6901" w:rsidRPr="00FA6901" w:rsidRDefault="00FA6901" w:rsidP="00FA6901">
      <w:pPr>
        <w:pStyle w:val="NoSpacing"/>
        <w:rPr>
          <w:rFonts w:ascii="Palatino" w:eastAsiaTheme="majorEastAsia" w:hAnsi="Palatino"/>
          <w:sz w:val="22"/>
          <w:szCs w:val="22"/>
        </w:rPr>
      </w:pPr>
      <w:r w:rsidRPr="00FA6901">
        <w:rPr>
          <w:rFonts w:ascii="Palatino" w:eastAsiaTheme="majorEastAsia" w:hAnsi="Palatino"/>
          <w:sz w:val="22"/>
          <w:szCs w:val="22"/>
        </w:rPr>
        <w:t>For Immediate Release</w:t>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t>Contact:</w:t>
      </w:r>
    </w:p>
    <w:p w14:paraId="14831222" w14:textId="77777777" w:rsidR="00FA6901" w:rsidRPr="00FA6901" w:rsidRDefault="00FA6901" w:rsidP="00FA6901">
      <w:pPr>
        <w:pStyle w:val="NoSpacing"/>
        <w:rPr>
          <w:rFonts w:ascii="Palatino" w:eastAsiaTheme="majorEastAsia" w:hAnsi="Palatino"/>
          <w:sz w:val="22"/>
          <w:szCs w:val="22"/>
        </w:rPr>
      </w:pPr>
      <w:r w:rsidRPr="00FA6901">
        <w:rPr>
          <w:rFonts w:ascii="Palatino" w:eastAsiaTheme="majorEastAsia" w:hAnsi="Palatino"/>
          <w:sz w:val="22"/>
          <w:szCs w:val="22"/>
        </w:rPr>
        <w:t>(Insert Date)</w:t>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r>
      <w:r w:rsidRPr="00FA6901">
        <w:rPr>
          <w:rFonts w:ascii="Palatino" w:eastAsiaTheme="majorEastAsia" w:hAnsi="Palatino"/>
          <w:sz w:val="22"/>
          <w:szCs w:val="22"/>
        </w:rPr>
        <w:tab/>
        <w:t>(Insert Local Contact)</w:t>
      </w:r>
    </w:p>
    <w:p w14:paraId="035B5CCD" w14:textId="77777777" w:rsidR="00FA6901" w:rsidRPr="00FA6901" w:rsidRDefault="00FA6901" w:rsidP="00FA6901">
      <w:pPr>
        <w:pStyle w:val="NoSpacing"/>
        <w:rPr>
          <w:rFonts w:ascii="Palatino" w:eastAsiaTheme="majorEastAsia" w:hAnsi="Palatino"/>
          <w:sz w:val="22"/>
          <w:szCs w:val="22"/>
        </w:rPr>
      </w:pPr>
    </w:p>
    <w:p w14:paraId="6303E2A9" w14:textId="77777777" w:rsidR="00FA6901" w:rsidRPr="00FA6901" w:rsidRDefault="00FA6901" w:rsidP="00FA6901">
      <w:pPr>
        <w:pStyle w:val="NoSpacing"/>
        <w:jc w:val="center"/>
        <w:rPr>
          <w:rFonts w:ascii="Palatino" w:eastAsiaTheme="majorEastAsia" w:hAnsi="Palatino"/>
          <w:b/>
          <w:bCs/>
          <w:sz w:val="22"/>
          <w:szCs w:val="22"/>
        </w:rPr>
      </w:pPr>
      <w:r w:rsidRPr="00FA6901">
        <w:rPr>
          <w:rFonts w:ascii="Palatino" w:eastAsiaTheme="majorEastAsia" w:hAnsi="Palatino"/>
          <w:b/>
          <w:bCs/>
          <w:sz w:val="22"/>
          <w:szCs w:val="22"/>
        </w:rPr>
        <w:t>(City/County/District) Teachers Take National Stage at Major Educator Conference</w:t>
      </w:r>
    </w:p>
    <w:p w14:paraId="271B6475" w14:textId="77777777" w:rsidR="00FA6901" w:rsidRPr="00FA6901" w:rsidRDefault="00FA6901" w:rsidP="00FA6901">
      <w:pPr>
        <w:pStyle w:val="NoSpacing"/>
        <w:jc w:val="center"/>
        <w:rPr>
          <w:rFonts w:ascii="Palatino" w:eastAsiaTheme="majorEastAsia" w:hAnsi="Palatino"/>
          <w:b/>
          <w:bCs/>
          <w:sz w:val="22"/>
          <w:szCs w:val="22"/>
        </w:rPr>
      </w:pPr>
    </w:p>
    <w:p w14:paraId="60E9A808" w14:textId="77777777" w:rsidR="00FA6901" w:rsidRPr="00FA6901" w:rsidRDefault="00FA6901" w:rsidP="00FA6901">
      <w:pPr>
        <w:pStyle w:val="NoSpacing"/>
        <w:jc w:val="center"/>
        <w:rPr>
          <w:rFonts w:ascii="Palatino" w:eastAsiaTheme="majorEastAsia" w:hAnsi="Palatino"/>
          <w:b/>
          <w:bCs/>
          <w:sz w:val="22"/>
          <w:szCs w:val="22"/>
        </w:rPr>
      </w:pPr>
      <w:r w:rsidRPr="00FA6901">
        <w:rPr>
          <w:rFonts w:ascii="Palatino" w:eastAsiaTheme="majorEastAsia" w:hAnsi="Palatino"/>
          <w:b/>
          <w:bCs/>
          <w:sz w:val="22"/>
          <w:szCs w:val="22"/>
        </w:rPr>
        <w:t>Local Educators on Cutting Edge of Professional Learning</w:t>
      </w:r>
    </w:p>
    <w:p w14:paraId="7EE01857" w14:textId="77777777" w:rsidR="00FA6901" w:rsidRPr="00FA6901" w:rsidRDefault="00FA6901" w:rsidP="00FA6901">
      <w:pPr>
        <w:pStyle w:val="NoSpacing"/>
        <w:jc w:val="center"/>
        <w:rPr>
          <w:rFonts w:ascii="Palatino" w:eastAsiaTheme="majorEastAsia" w:hAnsi="Palatino"/>
          <w:b/>
          <w:bCs/>
          <w:sz w:val="22"/>
          <w:szCs w:val="22"/>
        </w:rPr>
      </w:pPr>
      <w:r w:rsidRPr="00FA6901">
        <w:rPr>
          <w:rFonts w:ascii="Palatino" w:eastAsiaTheme="majorEastAsia" w:hAnsi="Palatino"/>
          <w:b/>
          <w:bCs/>
          <w:sz w:val="22"/>
          <w:szCs w:val="22"/>
        </w:rPr>
        <w:t>Driving Student Performance</w:t>
      </w:r>
    </w:p>
    <w:p w14:paraId="7612AED9" w14:textId="77777777" w:rsidR="00FA6901" w:rsidRPr="00FA6901" w:rsidRDefault="00FA6901" w:rsidP="00FA6901">
      <w:pPr>
        <w:rPr>
          <w:rFonts w:ascii="Palatino" w:hAnsi="Palatino"/>
          <w:sz w:val="22"/>
          <w:szCs w:val="22"/>
        </w:rPr>
      </w:pPr>
    </w:p>
    <w:p w14:paraId="45CAB4BE" w14:textId="77973571" w:rsidR="00FA6901" w:rsidRPr="00FA6901" w:rsidRDefault="00FA6901" w:rsidP="00FA6901">
      <w:pPr>
        <w:rPr>
          <w:rFonts w:ascii="Palatino" w:hAnsi="Palatino"/>
          <w:sz w:val="22"/>
          <w:szCs w:val="22"/>
        </w:rPr>
      </w:pPr>
      <w:r w:rsidRPr="00FA6901">
        <w:rPr>
          <w:rFonts w:ascii="Palatino" w:eastAsiaTheme="majorEastAsia" w:hAnsi="Palatino"/>
          <w:b/>
          <w:bCs/>
          <w:sz w:val="22"/>
          <w:szCs w:val="22"/>
        </w:rPr>
        <w:t>(City/County/District)</w:t>
      </w:r>
      <w:r w:rsidRPr="00FA6901">
        <w:rPr>
          <w:rFonts w:ascii="Palatino" w:hAnsi="Palatino"/>
          <w:sz w:val="22"/>
          <w:szCs w:val="22"/>
        </w:rPr>
        <w:t xml:space="preserve"> educators are stepping into the national spotlight, </w:t>
      </w:r>
      <w:r w:rsidRPr="00FA6901">
        <w:rPr>
          <w:rFonts w:ascii="Palatino" w:eastAsiaTheme="majorEastAsia" w:hAnsi="Palatino"/>
          <w:sz w:val="22"/>
          <w:szCs w:val="22"/>
        </w:rPr>
        <w:t xml:space="preserve">sharing </w:t>
      </w:r>
      <w:r w:rsidR="004430AF">
        <w:rPr>
          <w:rFonts w:ascii="Palatino" w:eastAsiaTheme="majorEastAsia" w:hAnsi="Palatino"/>
          <w:sz w:val="22"/>
          <w:szCs w:val="22"/>
        </w:rPr>
        <w:t xml:space="preserve">innovative teaching and learning </w:t>
      </w:r>
      <w:r w:rsidRPr="00FA6901">
        <w:rPr>
          <w:rFonts w:ascii="Palatino" w:eastAsiaTheme="majorEastAsia" w:hAnsi="Palatino"/>
          <w:sz w:val="22"/>
          <w:szCs w:val="22"/>
        </w:rPr>
        <w:t>strategies</w:t>
      </w:r>
      <w:r w:rsidRPr="00FA6901">
        <w:rPr>
          <w:rFonts w:ascii="Palatino" w:hAnsi="Palatino"/>
          <w:sz w:val="22"/>
          <w:szCs w:val="22"/>
        </w:rPr>
        <w:t xml:space="preserve"> and programs aimed at advancing student success at the country’s largest conference dedicated to professional learning for educators. Their participation underscores the transformative teaching methods that are reshaping classrooms locally and setting benchmarks for educational excellence nationwide.</w:t>
      </w:r>
    </w:p>
    <w:p w14:paraId="0C84A4E2" w14:textId="77777777" w:rsidR="00FA6901" w:rsidRPr="00FA6901" w:rsidRDefault="00FA6901" w:rsidP="00FA6901">
      <w:pPr>
        <w:rPr>
          <w:rFonts w:ascii="Palatino" w:hAnsi="Palatino"/>
          <w:sz w:val="22"/>
          <w:szCs w:val="22"/>
        </w:rPr>
      </w:pPr>
    </w:p>
    <w:p w14:paraId="57B62CFE" w14:textId="57882DF7" w:rsidR="00FA6901" w:rsidRPr="00FA6901" w:rsidRDefault="00FA6901" w:rsidP="00FA6901">
      <w:pPr>
        <w:rPr>
          <w:rFonts w:ascii="Palatino" w:hAnsi="Palatino"/>
          <w:sz w:val="22"/>
          <w:szCs w:val="22"/>
        </w:rPr>
      </w:pPr>
      <w:r w:rsidRPr="00FA6901">
        <w:rPr>
          <w:rFonts w:ascii="Palatino" w:hAnsi="Palatino"/>
          <w:sz w:val="22"/>
          <w:szCs w:val="22"/>
        </w:rPr>
        <w:t>The event, titled </w:t>
      </w:r>
      <w:r w:rsidR="00487CBC">
        <w:rPr>
          <w:rFonts w:ascii="Palatino" w:hAnsi="Palatino"/>
          <w:sz w:val="22"/>
          <w:szCs w:val="22"/>
        </w:rPr>
        <w:t>Bridging Professional Learning &amp; Student Success</w:t>
      </w:r>
      <w:r w:rsidRPr="00FA6901">
        <w:rPr>
          <w:rFonts w:ascii="Palatino" w:hAnsi="Palatino"/>
          <w:sz w:val="22"/>
          <w:szCs w:val="22"/>
        </w:rPr>
        <w:t xml:space="preserve">, is hosted by Learning Forward—the only U.S. professional association exclusively focused on educator professional </w:t>
      </w:r>
      <w:r w:rsidR="004430AF">
        <w:rPr>
          <w:rFonts w:ascii="Palatino" w:hAnsi="Palatino"/>
          <w:sz w:val="22"/>
          <w:szCs w:val="22"/>
        </w:rPr>
        <w:t>learning</w:t>
      </w:r>
      <w:r w:rsidRPr="00FA6901">
        <w:rPr>
          <w:rFonts w:ascii="Palatino" w:hAnsi="Palatino"/>
          <w:sz w:val="22"/>
          <w:szCs w:val="22"/>
        </w:rPr>
        <w:t xml:space="preserve">. It will be held from December </w:t>
      </w:r>
      <w:r w:rsidR="00487CBC">
        <w:rPr>
          <w:rFonts w:ascii="Palatino" w:hAnsi="Palatino"/>
          <w:sz w:val="22"/>
          <w:szCs w:val="22"/>
        </w:rPr>
        <w:t>7</w:t>
      </w:r>
      <w:r w:rsidRPr="00FA6901">
        <w:rPr>
          <w:rFonts w:ascii="Palatino" w:hAnsi="Palatino"/>
          <w:sz w:val="22"/>
          <w:szCs w:val="22"/>
        </w:rPr>
        <w:t>-1</w:t>
      </w:r>
      <w:r w:rsidR="00487CBC">
        <w:rPr>
          <w:rFonts w:ascii="Palatino" w:hAnsi="Palatino"/>
          <w:sz w:val="22"/>
          <w:szCs w:val="22"/>
        </w:rPr>
        <w:t>0</w:t>
      </w:r>
      <w:r w:rsidRPr="00FA6901">
        <w:rPr>
          <w:rFonts w:ascii="Palatino" w:hAnsi="Palatino"/>
          <w:sz w:val="22"/>
          <w:szCs w:val="22"/>
        </w:rPr>
        <w:t>, 202</w:t>
      </w:r>
      <w:r w:rsidR="00487CBC">
        <w:rPr>
          <w:rFonts w:ascii="Palatino" w:hAnsi="Palatino"/>
          <w:sz w:val="22"/>
          <w:szCs w:val="22"/>
        </w:rPr>
        <w:t>5</w:t>
      </w:r>
      <w:r w:rsidRPr="00FA6901">
        <w:rPr>
          <w:rFonts w:ascii="Palatino" w:hAnsi="Palatino"/>
          <w:sz w:val="22"/>
          <w:szCs w:val="22"/>
        </w:rPr>
        <w:t xml:space="preserve">, in </w:t>
      </w:r>
      <w:r w:rsidR="00487CBC">
        <w:rPr>
          <w:rFonts w:ascii="Palatino" w:hAnsi="Palatino"/>
          <w:sz w:val="22"/>
          <w:szCs w:val="22"/>
        </w:rPr>
        <w:t>Boston, MA</w:t>
      </w:r>
      <w:r w:rsidRPr="00FA6901">
        <w:rPr>
          <w:rFonts w:ascii="Palatino" w:hAnsi="Palatino"/>
          <w:sz w:val="22"/>
          <w:szCs w:val="22"/>
        </w:rPr>
        <w:t>. The conference provides a dynamic platform for educators, administrators, and thought leaders to collaborate, share innovative practices, and spearhead efforts to enhance student learning outcomes.</w:t>
      </w:r>
    </w:p>
    <w:p w14:paraId="02E903A3" w14:textId="77777777" w:rsidR="00FA6901" w:rsidRPr="00FA6901" w:rsidRDefault="00FA6901" w:rsidP="00FA6901">
      <w:pPr>
        <w:rPr>
          <w:rFonts w:ascii="Palatino" w:hAnsi="Palatino"/>
          <w:sz w:val="22"/>
          <w:szCs w:val="22"/>
        </w:rPr>
      </w:pPr>
    </w:p>
    <w:p w14:paraId="403D4541" w14:textId="69C82574" w:rsidR="00FA6901" w:rsidRPr="00FA6901" w:rsidRDefault="00FA6901" w:rsidP="00FA6901">
      <w:pPr>
        <w:rPr>
          <w:rFonts w:ascii="Palatino" w:hAnsi="Palatino"/>
          <w:sz w:val="22"/>
          <w:szCs w:val="22"/>
        </w:rPr>
      </w:pPr>
      <w:r w:rsidRPr="00FA6901">
        <w:rPr>
          <w:rFonts w:ascii="Palatino" w:hAnsi="Palatino"/>
          <w:sz w:val="22"/>
          <w:szCs w:val="22"/>
        </w:rPr>
        <w:t xml:space="preserve">By presenting at Learning Forward’s conference, </w:t>
      </w:r>
      <w:r w:rsidRPr="00FA6901">
        <w:rPr>
          <w:rFonts w:ascii="Palatino" w:eastAsiaTheme="majorEastAsia" w:hAnsi="Palatino"/>
          <w:b/>
          <w:bCs/>
          <w:sz w:val="22"/>
          <w:szCs w:val="22"/>
        </w:rPr>
        <w:t>(City/County/District)</w:t>
      </w:r>
      <w:r w:rsidRPr="00FA6901">
        <w:rPr>
          <w:rFonts w:ascii="Palatino" w:hAnsi="Palatino"/>
          <w:sz w:val="22"/>
          <w:szCs w:val="22"/>
        </w:rPr>
        <w:t xml:space="preserve"> educators will </w:t>
      </w:r>
      <w:r w:rsidR="00644172">
        <w:rPr>
          <w:rFonts w:ascii="Palatino" w:hAnsi="Palatino"/>
          <w:sz w:val="22"/>
          <w:szCs w:val="22"/>
        </w:rPr>
        <w:t>showcase</w:t>
      </w:r>
      <w:r w:rsidRPr="00FA6901">
        <w:rPr>
          <w:rFonts w:ascii="Palatino" w:hAnsi="Palatino"/>
          <w:sz w:val="22"/>
          <w:szCs w:val="22"/>
        </w:rPr>
        <w:t xml:space="preserve"> local success stories and contribute to a broader national dialogue on </w:t>
      </w:r>
      <w:r w:rsidR="000B0642">
        <w:rPr>
          <w:rFonts w:ascii="Palatino" w:hAnsi="Palatino"/>
          <w:sz w:val="22"/>
          <w:szCs w:val="22"/>
        </w:rPr>
        <w:t>meaningful school improvement</w:t>
      </w:r>
      <w:r w:rsidRPr="00FA6901">
        <w:rPr>
          <w:rFonts w:ascii="Palatino" w:hAnsi="Palatino"/>
          <w:sz w:val="22"/>
          <w:szCs w:val="22"/>
        </w:rPr>
        <w:t xml:space="preserve"> tied to </w:t>
      </w:r>
      <w:r w:rsidR="000B0642">
        <w:rPr>
          <w:rFonts w:ascii="Palatino" w:hAnsi="Palatino"/>
          <w:sz w:val="22"/>
          <w:szCs w:val="22"/>
        </w:rPr>
        <w:t xml:space="preserve">a </w:t>
      </w:r>
      <w:proofErr w:type="spellStart"/>
      <w:r w:rsidR="000B0642">
        <w:rPr>
          <w:rFonts w:ascii="Palatino" w:hAnsi="Palatino"/>
          <w:sz w:val="22"/>
          <w:szCs w:val="22"/>
        </w:rPr>
        <w:t>holisitic</w:t>
      </w:r>
      <w:proofErr w:type="spellEnd"/>
      <w:r w:rsidR="000B0642">
        <w:rPr>
          <w:rFonts w:ascii="Palatino" w:hAnsi="Palatino"/>
          <w:sz w:val="22"/>
          <w:szCs w:val="22"/>
        </w:rPr>
        <w:t>, evidence-based</w:t>
      </w:r>
      <w:r w:rsidRPr="00FA6901">
        <w:rPr>
          <w:rFonts w:ascii="Palatino" w:hAnsi="Palatino"/>
          <w:sz w:val="22"/>
          <w:szCs w:val="22"/>
        </w:rPr>
        <w:t xml:space="preserve"> </w:t>
      </w:r>
      <w:r w:rsidR="000B0642">
        <w:rPr>
          <w:rFonts w:ascii="Palatino" w:hAnsi="Palatino"/>
          <w:sz w:val="22"/>
          <w:szCs w:val="22"/>
        </w:rPr>
        <w:t xml:space="preserve">approach to </w:t>
      </w:r>
      <w:r w:rsidRPr="00FA6901">
        <w:rPr>
          <w:rFonts w:ascii="Palatino" w:hAnsi="Palatino"/>
          <w:sz w:val="22"/>
          <w:szCs w:val="22"/>
        </w:rPr>
        <w:t xml:space="preserve">educator professional learning. </w:t>
      </w:r>
    </w:p>
    <w:p w14:paraId="09969B92" w14:textId="77777777" w:rsidR="00FA6901" w:rsidRPr="00FA6901" w:rsidRDefault="00FA6901" w:rsidP="00FA6901">
      <w:pPr>
        <w:rPr>
          <w:rFonts w:ascii="Palatino" w:hAnsi="Palatino"/>
          <w:sz w:val="22"/>
          <w:szCs w:val="22"/>
        </w:rPr>
      </w:pPr>
    </w:p>
    <w:p w14:paraId="71DAE90F" w14:textId="77777777" w:rsidR="00FA6901" w:rsidRPr="00FA6901" w:rsidRDefault="00FA6901" w:rsidP="00FA6901">
      <w:pPr>
        <w:rPr>
          <w:rFonts w:ascii="Palatino" w:hAnsi="Palatino"/>
          <w:sz w:val="22"/>
          <w:szCs w:val="22"/>
        </w:rPr>
      </w:pPr>
      <w:r w:rsidRPr="00FA6901">
        <w:rPr>
          <w:rFonts w:ascii="Palatino" w:hAnsi="Palatino"/>
          <w:sz w:val="22"/>
          <w:szCs w:val="22"/>
        </w:rPr>
        <w:t>(Insert a paragraph here about the educators presenting, including their titles, schools, a description of their presentation, and the success they have achieved in their schools.)</w:t>
      </w:r>
    </w:p>
    <w:p w14:paraId="762BC70D" w14:textId="77777777" w:rsidR="00FA6901" w:rsidRPr="00FA6901" w:rsidRDefault="00FA6901" w:rsidP="00FA6901">
      <w:pPr>
        <w:rPr>
          <w:rFonts w:ascii="Palatino" w:hAnsi="Palatino"/>
          <w:sz w:val="22"/>
          <w:szCs w:val="22"/>
        </w:rPr>
      </w:pPr>
    </w:p>
    <w:p w14:paraId="08803F6D" w14:textId="77777777" w:rsidR="00FA6901" w:rsidRPr="00FA6901" w:rsidRDefault="00FA6901" w:rsidP="00FA6901">
      <w:pPr>
        <w:rPr>
          <w:rFonts w:ascii="Palatino" w:hAnsi="Palatino"/>
          <w:sz w:val="22"/>
          <w:szCs w:val="22"/>
        </w:rPr>
      </w:pPr>
      <w:r w:rsidRPr="00FA6901">
        <w:rPr>
          <w:rFonts w:ascii="Palatino" w:hAnsi="Palatino"/>
          <w:sz w:val="22"/>
          <w:szCs w:val="22"/>
        </w:rPr>
        <w:t>Other sessions will cover topics such as:</w:t>
      </w:r>
    </w:p>
    <w:p w14:paraId="3B0DFC42" w14:textId="77777777" w:rsidR="00FA6901" w:rsidRPr="00FA6901" w:rsidRDefault="00FA6901" w:rsidP="00FA6901">
      <w:pPr>
        <w:rPr>
          <w:rFonts w:ascii="Palatino" w:hAnsi="Palatino"/>
          <w:sz w:val="22"/>
          <w:szCs w:val="22"/>
        </w:rPr>
      </w:pPr>
    </w:p>
    <w:p w14:paraId="22934AA4" w14:textId="77777777" w:rsidR="00FA6901" w:rsidRPr="00FA6901" w:rsidRDefault="00FA6901" w:rsidP="00FA6901">
      <w:pPr>
        <w:pStyle w:val="ListParagraph"/>
        <w:numPr>
          <w:ilvl w:val="0"/>
          <w:numId w:val="4"/>
        </w:numPr>
        <w:rPr>
          <w:rFonts w:ascii="Palatino" w:hAnsi="Palatino"/>
          <w:sz w:val="22"/>
          <w:szCs w:val="22"/>
        </w:rPr>
      </w:pPr>
      <w:r w:rsidRPr="00FA6901">
        <w:rPr>
          <w:rFonts w:ascii="Palatino" w:eastAsiaTheme="majorEastAsia" w:hAnsi="Palatino"/>
          <w:sz w:val="22"/>
          <w:szCs w:val="22"/>
        </w:rPr>
        <w:t>Revolutionizing classroom instruction</w:t>
      </w:r>
      <w:r w:rsidRPr="00FA6901">
        <w:rPr>
          <w:rFonts w:ascii="Palatino" w:hAnsi="Palatino"/>
          <w:sz w:val="22"/>
          <w:szCs w:val="22"/>
        </w:rPr>
        <w:t xml:space="preserve"> focused on exploring new teaching models that cater to diverse learning styles.</w:t>
      </w:r>
    </w:p>
    <w:p w14:paraId="07A3472E" w14:textId="77777777" w:rsidR="00FA6901" w:rsidRPr="00FA6901" w:rsidRDefault="00FA6901" w:rsidP="00FA6901">
      <w:pPr>
        <w:pStyle w:val="ListParagraph"/>
        <w:numPr>
          <w:ilvl w:val="0"/>
          <w:numId w:val="4"/>
        </w:numPr>
        <w:rPr>
          <w:rFonts w:ascii="Palatino" w:hAnsi="Palatino"/>
          <w:sz w:val="22"/>
          <w:szCs w:val="22"/>
        </w:rPr>
      </w:pPr>
      <w:r w:rsidRPr="00FA6901">
        <w:rPr>
          <w:rFonts w:ascii="Palatino" w:eastAsiaTheme="majorEastAsia" w:hAnsi="Palatino"/>
          <w:sz w:val="22"/>
          <w:szCs w:val="22"/>
        </w:rPr>
        <w:t>Innovative use of technology</w:t>
      </w:r>
      <w:r w:rsidRPr="00FA6901">
        <w:rPr>
          <w:rFonts w:ascii="Palatino" w:hAnsi="Palatino"/>
          <w:sz w:val="22"/>
          <w:szCs w:val="22"/>
        </w:rPr>
        <w:t xml:space="preserve"> that harnesses cutting-edge tools to enhance learning outcomes.</w:t>
      </w:r>
    </w:p>
    <w:p w14:paraId="1DEE5BC5" w14:textId="0B462049" w:rsidR="00FA6901" w:rsidRPr="00FA6901" w:rsidRDefault="00FA6901" w:rsidP="00FA6901">
      <w:pPr>
        <w:pStyle w:val="ListParagraph"/>
        <w:numPr>
          <w:ilvl w:val="0"/>
          <w:numId w:val="4"/>
        </w:numPr>
        <w:rPr>
          <w:rFonts w:ascii="Palatino" w:hAnsi="Palatino"/>
          <w:sz w:val="22"/>
          <w:szCs w:val="22"/>
        </w:rPr>
      </w:pPr>
      <w:r w:rsidRPr="00FA6901">
        <w:rPr>
          <w:rFonts w:ascii="Palatino" w:eastAsiaTheme="majorEastAsia" w:hAnsi="Palatino"/>
          <w:sz w:val="22"/>
          <w:szCs w:val="22"/>
        </w:rPr>
        <w:t>Student-</w:t>
      </w:r>
      <w:r w:rsidR="00487CBC">
        <w:rPr>
          <w:rFonts w:ascii="Palatino" w:eastAsiaTheme="majorEastAsia" w:hAnsi="Palatino"/>
          <w:sz w:val="22"/>
          <w:szCs w:val="22"/>
        </w:rPr>
        <w:t>c</w:t>
      </w:r>
      <w:r w:rsidRPr="00FA6901">
        <w:rPr>
          <w:rFonts w:ascii="Palatino" w:eastAsiaTheme="majorEastAsia" w:hAnsi="Palatino"/>
          <w:sz w:val="22"/>
          <w:szCs w:val="22"/>
        </w:rPr>
        <w:t>entered learning environments</w:t>
      </w:r>
      <w:r w:rsidRPr="00FA6901">
        <w:rPr>
          <w:rFonts w:ascii="Palatino" w:hAnsi="Palatino"/>
          <w:sz w:val="22"/>
          <w:szCs w:val="22"/>
        </w:rPr>
        <w:t xml:space="preserve"> that build classrooms designed to meet each child’s individual needs.</w:t>
      </w:r>
    </w:p>
    <w:p w14:paraId="5C4366E9" w14:textId="77777777" w:rsidR="00FA6901" w:rsidRPr="00FA6901" w:rsidRDefault="00FA6901" w:rsidP="00FA6901">
      <w:pPr>
        <w:pStyle w:val="ListParagraph"/>
        <w:numPr>
          <w:ilvl w:val="0"/>
          <w:numId w:val="4"/>
        </w:numPr>
        <w:rPr>
          <w:rFonts w:ascii="Palatino" w:hAnsi="Palatino"/>
          <w:sz w:val="22"/>
          <w:szCs w:val="22"/>
        </w:rPr>
      </w:pPr>
      <w:r w:rsidRPr="00FA6901">
        <w:rPr>
          <w:rFonts w:ascii="Palatino" w:eastAsiaTheme="majorEastAsia" w:hAnsi="Palatino"/>
          <w:sz w:val="22"/>
          <w:szCs w:val="22"/>
        </w:rPr>
        <w:t xml:space="preserve">Leadership </w:t>
      </w:r>
      <w:r w:rsidRPr="00FA6901">
        <w:rPr>
          <w:rFonts w:ascii="Palatino" w:hAnsi="Palatino"/>
          <w:sz w:val="22"/>
          <w:szCs w:val="22"/>
        </w:rPr>
        <w:t>that empowers administrators and teachers to drive systemic change.</w:t>
      </w:r>
    </w:p>
    <w:p w14:paraId="20CFEA63" w14:textId="77777777" w:rsidR="00FA6901" w:rsidRPr="00FA6901" w:rsidRDefault="00FA6901" w:rsidP="00FA6901">
      <w:pPr>
        <w:rPr>
          <w:rFonts w:ascii="Palatino" w:hAnsi="Palatino"/>
          <w:sz w:val="22"/>
          <w:szCs w:val="22"/>
        </w:rPr>
      </w:pPr>
    </w:p>
    <w:p w14:paraId="635FA776" w14:textId="77777777" w:rsidR="00FA6901" w:rsidRPr="00FA6901" w:rsidRDefault="00FA6901" w:rsidP="00FA6901">
      <w:pPr>
        <w:rPr>
          <w:rFonts w:ascii="Palatino" w:hAnsi="Palatino"/>
          <w:sz w:val="22"/>
          <w:szCs w:val="22"/>
        </w:rPr>
      </w:pPr>
      <w:r w:rsidRPr="00FA6901">
        <w:rPr>
          <w:rFonts w:ascii="Palatino" w:hAnsi="Palatino"/>
          <w:sz w:val="22"/>
          <w:szCs w:val="22"/>
        </w:rPr>
        <w:t>The overarching aim is to ensure students are equipped with the skills and knowledge to thrive in an ever-evolving world.</w:t>
      </w:r>
    </w:p>
    <w:p w14:paraId="67A84F5A" w14:textId="77777777" w:rsidR="00FA6901" w:rsidRPr="00FA6901" w:rsidRDefault="00FA6901" w:rsidP="00FA6901">
      <w:pPr>
        <w:rPr>
          <w:rFonts w:ascii="Palatino" w:hAnsi="Palatino"/>
          <w:sz w:val="22"/>
          <w:szCs w:val="22"/>
        </w:rPr>
      </w:pPr>
    </w:p>
    <w:p w14:paraId="3EF928B4" w14:textId="77777777" w:rsidR="00FA6901" w:rsidRPr="00FA6901" w:rsidRDefault="00FA6901" w:rsidP="00FA6901">
      <w:pPr>
        <w:rPr>
          <w:rFonts w:ascii="Palatino" w:hAnsi="Palatino"/>
          <w:sz w:val="22"/>
          <w:szCs w:val="22"/>
        </w:rPr>
      </w:pPr>
      <w:r w:rsidRPr="00FA6901">
        <w:rPr>
          <w:rFonts w:ascii="Palatino" w:hAnsi="Palatino"/>
          <w:sz w:val="22"/>
          <w:szCs w:val="22"/>
        </w:rPr>
        <w:t xml:space="preserve">“Our educators are redefining what teaching and learning look like,” said (Local District Representative). “Their contributions are driving student success in </w:t>
      </w:r>
      <w:r w:rsidRPr="00FA6901">
        <w:rPr>
          <w:rFonts w:ascii="Palatino" w:eastAsiaTheme="majorEastAsia" w:hAnsi="Palatino"/>
          <w:b/>
          <w:bCs/>
          <w:sz w:val="22"/>
          <w:szCs w:val="22"/>
        </w:rPr>
        <w:t>(City/County/District)</w:t>
      </w:r>
      <w:r w:rsidRPr="00FA6901">
        <w:rPr>
          <w:rFonts w:ascii="Palatino" w:hAnsi="Palatino"/>
          <w:sz w:val="22"/>
          <w:szCs w:val="22"/>
        </w:rPr>
        <w:t xml:space="preserve"> while shaping best practices for schools across the country.”</w:t>
      </w:r>
    </w:p>
    <w:p w14:paraId="779B68A4" w14:textId="77777777" w:rsidR="00FA6901" w:rsidRPr="00FA6901" w:rsidRDefault="00FA6901" w:rsidP="00FA6901">
      <w:pPr>
        <w:rPr>
          <w:rFonts w:ascii="Palatino" w:hAnsi="Palatino"/>
          <w:sz w:val="22"/>
          <w:szCs w:val="22"/>
        </w:rPr>
      </w:pPr>
    </w:p>
    <w:p w14:paraId="200A40F5" w14:textId="77777777" w:rsidR="00FA6901" w:rsidRPr="00FA6901" w:rsidRDefault="00FA6901" w:rsidP="00FA6901">
      <w:pPr>
        <w:rPr>
          <w:rFonts w:ascii="Palatino" w:hAnsi="Palatino"/>
          <w:sz w:val="22"/>
          <w:szCs w:val="22"/>
        </w:rPr>
      </w:pPr>
      <w:r w:rsidRPr="00FA6901">
        <w:rPr>
          <w:rFonts w:ascii="Palatino" w:hAnsi="Palatino"/>
          <w:sz w:val="22"/>
          <w:szCs w:val="22"/>
        </w:rPr>
        <w:t>Conference attendees will participate in interactive workshops, expert panels, and networking sessions designed to equip them with actionable tools and resources to implement in their classrooms and schools. The event fosters an exchange of ideas, enabling educators to learn from one another and build strategies to ensure students are prepared for the challenges of the future.</w:t>
      </w:r>
    </w:p>
    <w:sectPr w:rsidR="00FA6901" w:rsidRPr="00FA6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F9A"/>
    <w:multiLevelType w:val="multilevel"/>
    <w:tmpl w:val="735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34629"/>
    <w:multiLevelType w:val="multilevel"/>
    <w:tmpl w:val="735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92D27"/>
    <w:multiLevelType w:val="hybridMultilevel"/>
    <w:tmpl w:val="FF2A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518B0"/>
    <w:multiLevelType w:val="hybridMultilevel"/>
    <w:tmpl w:val="AC3A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B0F79"/>
    <w:multiLevelType w:val="hybridMultilevel"/>
    <w:tmpl w:val="9BCC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963712">
    <w:abstractNumId w:val="1"/>
  </w:num>
  <w:num w:numId="2" w16cid:durableId="1517886660">
    <w:abstractNumId w:val="3"/>
  </w:num>
  <w:num w:numId="3" w16cid:durableId="671445791">
    <w:abstractNumId w:val="0"/>
  </w:num>
  <w:num w:numId="4" w16cid:durableId="1350571274">
    <w:abstractNumId w:val="2"/>
  </w:num>
  <w:num w:numId="5" w16cid:durableId="82644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3C"/>
    <w:rsid w:val="00034C5E"/>
    <w:rsid w:val="0007403C"/>
    <w:rsid w:val="000B0642"/>
    <w:rsid w:val="000D7CCE"/>
    <w:rsid w:val="00125DF2"/>
    <w:rsid w:val="0025760D"/>
    <w:rsid w:val="00370186"/>
    <w:rsid w:val="003725A6"/>
    <w:rsid w:val="004430AF"/>
    <w:rsid w:val="00487CBC"/>
    <w:rsid w:val="00596EC8"/>
    <w:rsid w:val="005A7A8F"/>
    <w:rsid w:val="005B055A"/>
    <w:rsid w:val="00644172"/>
    <w:rsid w:val="0069782F"/>
    <w:rsid w:val="007E107B"/>
    <w:rsid w:val="007E542B"/>
    <w:rsid w:val="008637D6"/>
    <w:rsid w:val="00910AB9"/>
    <w:rsid w:val="009704B8"/>
    <w:rsid w:val="00A1167C"/>
    <w:rsid w:val="00BC4A5E"/>
    <w:rsid w:val="00DB6744"/>
    <w:rsid w:val="00DF648B"/>
    <w:rsid w:val="00DF7433"/>
    <w:rsid w:val="00E828D0"/>
    <w:rsid w:val="00FA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AD993"/>
  <w15:chartTrackingRefBased/>
  <w15:docId w15:val="{71470DCB-D608-FB4F-A8A1-82178528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03C"/>
    <w:rPr>
      <w:rFonts w:eastAsiaTheme="majorEastAsia" w:cstheme="majorBidi"/>
      <w:color w:val="272727" w:themeColor="text1" w:themeTint="D8"/>
    </w:rPr>
  </w:style>
  <w:style w:type="paragraph" w:styleId="Title">
    <w:name w:val="Title"/>
    <w:basedOn w:val="Normal"/>
    <w:next w:val="Normal"/>
    <w:link w:val="TitleChar"/>
    <w:uiPriority w:val="10"/>
    <w:qFormat/>
    <w:rsid w:val="00074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0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403C"/>
    <w:rPr>
      <w:i/>
      <w:iCs/>
      <w:color w:val="404040" w:themeColor="text1" w:themeTint="BF"/>
    </w:rPr>
  </w:style>
  <w:style w:type="paragraph" w:styleId="ListParagraph">
    <w:name w:val="List Paragraph"/>
    <w:basedOn w:val="Normal"/>
    <w:uiPriority w:val="34"/>
    <w:qFormat/>
    <w:rsid w:val="0007403C"/>
    <w:pPr>
      <w:ind w:left="720"/>
      <w:contextualSpacing/>
    </w:pPr>
  </w:style>
  <w:style w:type="character" w:styleId="IntenseEmphasis">
    <w:name w:val="Intense Emphasis"/>
    <w:basedOn w:val="DefaultParagraphFont"/>
    <w:uiPriority w:val="21"/>
    <w:qFormat/>
    <w:rsid w:val="0007403C"/>
    <w:rPr>
      <w:i/>
      <w:iCs/>
      <w:color w:val="0F4761" w:themeColor="accent1" w:themeShade="BF"/>
    </w:rPr>
  </w:style>
  <w:style w:type="paragraph" w:styleId="IntenseQuote">
    <w:name w:val="Intense Quote"/>
    <w:basedOn w:val="Normal"/>
    <w:next w:val="Normal"/>
    <w:link w:val="IntenseQuoteChar"/>
    <w:uiPriority w:val="30"/>
    <w:qFormat/>
    <w:rsid w:val="00074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03C"/>
    <w:rPr>
      <w:i/>
      <w:iCs/>
      <w:color w:val="0F4761" w:themeColor="accent1" w:themeShade="BF"/>
    </w:rPr>
  </w:style>
  <w:style w:type="character" w:styleId="IntenseReference">
    <w:name w:val="Intense Reference"/>
    <w:basedOn w:val="DefaultParagraphFont"/>
    <w:uiPriority w:val="32"/>
    <w:qFormat/>
    <w:rsid w:val="0007403C"/>
    <w:rPr>
      <w:b/>
      <w:bCs/>
      <w:smallCaps/>
      <w:color w:val="0F4761" w:themeColor="accent1" w:themeShade="BF"/>
      <w:spacing w:val="5"/>
    </w:rPr>
  </w:style>
  <w:style w:type="paragraph" w:styleId="NoSpacing">
    <w:name w:val="No Spacing"/>
    <w:uiPriority w:val="1"/>
    <w:qFormat/>
    <w:rsid w:val="00FA6901"/>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542B"/>
    <w:rPr>
      <w:color w:val="467886" w:themeColor="hyperlink"/>
      <w:u w:val="single"/>
    </w:rPr>
  </w:style>
  <w:style w:type="character" w:styleId="UnresolvedMention">
    <w:name w:val="Unresolved Mention"/>
    <w:basedOn w:val="DefaultParagraphFont"/>
    <w:uiPriority w:val="99"/>
    <w:semiHidden/>
    <w:unhideWhenUsed/>
    <w:rsid w:val="007E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3961">
      <w:bodyDiv w:val="1"/>
      <w:marLeft w:val="0"/>
      <w:marRight w:val="0"/>
      <w:marTop w:val="0"/>
      <w:marBottom w:val="0"/>
      <w:divBdr>
        <w:top w:val="none" w:sz="0" w:space="0" w:color="auto"/>
        <w:left w:val="none" w:sz="0" w:space="0" w:color="auto"/>
        <w:bottom w:val="none" w:sz="0" w:space="0" w:color="auto"/>
        <w:right w:val="none" w:sz="0" w:space="0" w:color="auto"/>
      </w:divBdr>
    </w:div>
    <w:div w:id="746849114">
      <w:bodyDiv w:val="1"/>
      <w:marLeft w:val="0"/>
      <w:marRight w:val="0"/>
      <w:marTop w:val="0"/>
      <w:marBottom w:val="0"/>
      <w:divBdr>
        <w:top w:val="none" w:sz="0" w:space="0" w:color="auto"/>
        <w:left w:val="none" w:sz="0" w:space="0" w:color="auto"/>
        <w:bottom w:val="none" w:sz="0" w:space="0" w:color="auto"/>
        <w:right w:val="none" w:sz="0" w:space="0" w:color="auto"/>
      </w:divBdr>
    </w:div>
    <w:div w:id="872303214">
      <w:bodyDiv w:val="1"/>
      <w:marLeft w:val="0"/>
      <w:marRight w:val="0"/>
      <w:marTop w:val="0"/>
      <w:marBottom w:val="0"/>
      <w:divBdr>
        <w:top w:val="none" w:sz="0" w:space="0" w:color="auto"/>
        <w:left w:val="none" w:sz="0" w:space="0" w:color="auto"/>
        <w:bottom w:val="none" w:sz="0" w:space="0" w:color="auto"/>
        <w:right w:val="none" w:sz="0" w:space="0" w:color="auto"/>
      </w:divBdr>
    </w:div>
    <w:div w:id="942414973">
      <w:bodyDiv w:val="1"/>
      <w:marLeft w:val="0"/>
      <w:marRight w:val="0"/>
      <w:marTop w:val="0"/>
      <w:marBottom w:val="0"/>
      <w:divBdr>
        <w:top w:val="none" w:sz="0" w:space="0" w:color="auto"/>
        <w:left w:val="none" w:sz="0" w:space="0" w:color="auto"/>
        <w:bottom w:val="none" w:sz="0" w:space="0" w:color="auto"/>
        <w:right w:val="none" w:sz="0" w:space="0" w:color="auto"/>
      </w:divBdr>
    </w:div>
    <w:div w:id="970595647">
      <w:bodyDiv w:val="1"/>
      <w:marLeft w:val="0"/>
      <w:marRight w:val="0"/>
      <w:marTop w:val="0"/>
      <w:marBottom w:val="0"/>
      <w:divBdr>
        <w:top w:val="none" w:sz="0" w:space="0" w:color="auto"/>
        <w:left w:val="none" w:sz="0" w:space="0" w:color="auto"/>
        <w:bottom w:val="none" w:sz="0" w:space="0" w:color="auto"/>
        <w:right w:val="none" w:sz="0" w:space="0" w:color="auto"/>
      </w:divBdr>
    </w:div>
    <w:div w:id="1189219657">
      <w:bodyDiv w:val="1"/>
      <w:marLeft w:val="0"/>
      <w:marRight w:val="0"/>
      <w:marTop w:val="0"/>
      <w:marBottom w:val="0"/>
      <w:divBdr>
        <w:top w:val="none" w:sz="0" w:space="0" w:color="auto"/>
        <w:left w:val="none" w:sz="0" w:space="0" w:color="auto"/>
        <w:bottom w:val="none" w:sz="0" w:space="0" w:color="auto"/>
        <w:right w:val="none" w:sz="0" w:space="0" w:color="auto"/>
      </w:divBdr>
    </w:div>
    <w:div w:id="1750153717">
      <w:bodyDiv w:val="1"/>
      <w:marLeft w:val="0"/>
      <w:marRight w:val="0"/>
      <w:marTop w:val="0"/>
      <w:marBottom w:val="0"/>
      <w:divBdr>
        <w:top w:val="none" w:sz="0" w:space="0" w:color="auto"/>
        <w:left w:val="none" w:sz="0" w:space="0" w:color="auto"/>
        <w:bottom w:val="none" w:sz="0" w:space="0" w:color="auto"/>
        <w:right w:val="none" w:sz="0" w:space="0" w:color="auto"/>
      </w:divBdr>
    </w:div>
    <w:div w:id="19163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Treibitz</dc:creator>
  <cp:keywords/>
  <dc:description/>
  <cp:lastModifiedBy>Gail Paul</cp:lastModifiedBy>
  <cp:revision>6</cp:revision>
  <dcterms:created xsi:type="dcterms:W3CDTF">2025-10-31T14:19:00Z</dcterms:created>
  <dcterms:modified xsi:type="dcterms:W3CDTF">2025-10-31T14:26:00Z</dcterms:modified>
</cp:coreProperties>
</file>